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457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43"/>
        <w:gridCol w:w="3643"/>
        <w:gridCol w:w="3643"/>
        <w:gridCol w:w="3643"/>
      </w:tblGrid>
      <w:tr>
        <w:tblPrEx>
          <w:shd w:val="clear" w:color="auto" w:fill="bdc0bf"/>
        </w:tblPrEx>
        <w:trPr>
          <w:trHeight w:val="288" w:hRule="atLeast"/>
          <w:tblHeader/>
        </w:trPr>
        <w:tc>
          <w:tcPr>
            <w:tcW w:type="dxa" w:w="364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sz w:val="24"/>
                <w:szCs w:val="24"/>
                <w:rtl w:val="0"/>
              </w:rPr>
              <w:t>Standard</w:t>
            </w:r>
          </w:p>
        </w:tc>
        <w:tc>
          <w:tcPr>
            <w:tcW w:type="dxa" w:w="364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sz w:val="24"/>
                <w:szCs w:val="24"/>
                <w:rtl w:val="0"/>
              </w:rPr>
              <w:t>Economy</w:t>
            </w:r>
          </w:p>
        </w:tc>
        <w:tc>
          <w:tcPr>
            <w:tcW w:type="dxa" w:w="364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sz w:val="24"/>
                <w:szCs w:val="24"/>
                <w:rtl w:val="0"/>
              </w:rPr>
              <w:t>Wellness</w:t>
            </w:r>
          </w:p>
        </w:tc>
        <w:tc>
          <w:tcPr>
            <w:tcW w:type="dxa" w:w="364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sz w:val="24"/>
                <w:szCs w:val="24"/>
                <w:rtl w:val="0"/>
              </w:rPr>
              <w:t xml:space="preserve">Long Term </w:t>
            </w:r>
          </w:p>
        </w:tc>
      </w:tr>
      <w:tr>
        <w:tblPrEx>
          <w:shd w:val="clear" w:color="auto" w:fill="auto"/>
        </w:tblPrEx>
        <w:trPr>
          <w:trHeight w:val="280" w:hRule="atLeast"/>
        </w:trPr>
        <w:tc>
          <w:tcPr>
            <w:tcW w:type="dxa" w:w="364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Accommodation in a suite</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after="320"/>
              <w:ind w:left="0" w:right="0" w:firstLine="0"/>
              <w:jc w:val="left"/>
              <w:rPr>
                <w:rtl w:val="0"/>
              </w:rPr>
            </w:pPr>
            <w:r>
              <w:rPr>
                <w:rFonts w:ascii="Times Roman"/>
                <w:sz w:val="22"/>
                <w:szCs w:val="22"/>
                <w:rtl w:val="0"/>
              </w:rPr>
              <w:t>Accommodation in a single room</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Accommodation in a sutie</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Accommodation in a sutie</w:t>
            </w: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Treatment unto 1 hr a day</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Treatment unto 45 minutes a day</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Treatment unto 1/2 hr a day</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Treatment unto 1 hr a day</w:t>
            </w: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65"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fr-FR"/>
              </w:rPr>
              <w:t>One attendant</w:t>
            </w:r>
          </w:p>
          <w:p>
            <w:pPr>
              <w:pStyle w:val="Table Style 2"/>
            </w:pPr>
            <w:r>
              <w:rPr>
                <w:i w:val="1"/>
                <w:iCs w:val="1"/>
                <w:sz w:val="18"/>
                <w:szCs w:val="18"/>
                <w:rtl w:val="0"/>
                <w:lang w:val="en-US"/>
              </w:rPr>
              <w:t>(No treatment for the attendant)</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No attendant</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en-US"/>
              </w:rPr>
              <w:t>3 people staying in a Room</w:t>
            </w:r>
          </w:p>
          <w:p>
            <w:pPr>
              <w:pStyle w:val="Table Style 2"/>
            </w:pPr>
            <w:r>
              <w:rPr>
                <w:i w:val="1"/>
                <w:iCs w:val="1"/>
                <w:sz w:val="18"/>
                <w:szCs w:val="18"/>
                <w:rtl w:val="0"/>
                <w:lang w:val="en-US"/>
              </w:rPr>
              <w:t>(Treatment for only one)</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2 People staying in a Room</w:t>
            </w: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045"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r>
              <w:rPr>
                <w:rFonts w:ascii="Helvetica" w:cs="Arial Unicode MS" w:hAnsi="Arial Unicode MS" w:eastAsia="Arial Unicode MS"/>
                <w:rtl w:val="0"/>
              </w:rPr>
              <w:t>If you need more space for your attendant, there is a supplemental charge for adding a standard room to a suite @ Rs 3000/day. In case of the air-conditioned single room, air conditioning surcharge will be extra.</w:t>
            </w:r>
          </w:p>
          <w:p>
            <w:r>
              <w:rPr>
                <w:rFonts w:ascii="Helvetica" w:cs="Arial Unicode MS" w:hAnsi="Arial Unicode MS" w:eastAsia="Arial Unicode MS"/>
                <w:rtl w:val="0"/>
              </w:rPr>
              <w:t>Supplement for single stay in the Ruby suite Rs 3000/day.</w:t>
            </w:r>
          </w:p>
          <w:p>
            <w:pPr>
              <w:pStyle w:val="Table Style 2"/>
              <w:bidi w:val="0"/>
            </w:p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lang w:val="en-US"/>
              </w:rPr>
              <w:t xml:space="preserve">The economy package </w:t>
            </w:r>
            <w:r>
              <w:rPr>
                <w:rFonts w:ascii="Helvetica" w:cs="Arial Unicode MS" w:hAnsi="Arial Unicode MS" w:eastAsia="Arial Unicode MS"/>
                <w:b w:val="1"/>
                <w:bCs w:val="1"/>
                <w:rtl w:val="0"/>
                <w:lang w:val="nl-NL"/>
              </w:rPr>
              <w:t>does no</w:t>
            </w:r>
            <w:r>
              <w:rPr>
                <w:rFonts w:ascii="Helvetica" w:cs="Arial Unicode MS" w:hAnsi="Arial Unicode MS" w:eastAsia="Arial Unicode MS"/>
                <w:rtl w:val="0"/>
                <w:lang w:val="en-US"/>
              </w:rPr>
              <w:t>t include Steam room access, therapeutic Yoga classes, and internet access. This includes up to 45 minutes of treatment/day for you on working days usually once a day. If you require a longer duration of treatment or additional treatments they are chargeable at standard rates.</w:t>
            </w: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r>
              <w:rPr>
                <w:rFonts w:ascii="Helvetica" w:cs="Arial Unicode MS" w:hAnsi="Arial Unicode MS" w:eastAsia="Arial Unicode MS"/>
                <w:rtl w:val="0"/>
              </w:rPr>
              <w:t>Shared Packages If you are coming with a friend or family member, who will share your suite and also take treatment we offer you a package. This includes an hour of treatment for each of you on working days, shared accommodation in a suite, The advantage of a shared package is you are guaranteed treatment on all working days. Otherwise if you wish to pay separately,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please book your appointments well in advance to ensure appointments are available for you.</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Shared package for 2 people in a suite : Rs 13100.</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per head per day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(Approximately US$ 242/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195/</w:t>
            </w:r>
            <w:r>
              <w:rPr>
                <w:rFonts w:ascii="Arial Unicode MS" w:cs="Arial Unicode MS" w:hAnsi="Helvetica" w:eastAsia="Arial Unicode MS" w:hint="default"/>
                <w:rtl w:val="0"/>
              </w:rPr>
              <w:t>£</w:t>
            </w:r>
            <w:r>
              <w:rPr>
                <w:rFonts w:ascii="Helvetica" w:cs="Arial Unicode MS" w:hAnsi="Arial Unicode MS" w:eastAsia="Arial Unicode MS"/>
                <w:rtl w:val="0"/>
              </w:rPr>
              <w:t>165). This works out to Rs.26200</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(Approximately US$ 484/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390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330) per day </w:t>
            </w:r>
            <w:r>
              <w:rPr>
                <w:rFonts w:ascii="Arial Unicode MS" w:cs="Arial Unicode MS" w:hAnsi="Helvetica" w:eastAsia="Arial Unicode MS" w:hint="default"/>
                <w:rtl w:val="0"/>
              </w:rPr>
              <w:t> </w:t>
            </w:r>
            <w:r>
              <w:rPr>
                <w:rFonts w:ascii="Helvetica" w:cs="Arial Unicode MS" w:hAnsi="Arial Unicode MS" w:eastAsia="Arial Unicode MS"/>
                <w:rtl w:val="0"/>
              </w:rPr>
              <w:t>for 2 people.</w:t>
            </w:r>
          </w:p>
          <w:p>
            <w:pPr>
              <w:pStyle w:val="Table Style 2"/>
              <w:bidi w:val="0"/>
            </w:p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Most people with complicated problems people require 6-8 weeks of treatment we have, fully prepaid, non-refundable packages which offer you still more savings. This saves us administrative time and allows us to concentrate fully on your treatment once the financial arrangements are out of the way. As you get better, you will need less treatment, saving us time &amp; expense for you. We pass on this saving to you in terms of reduced costs. The package for up to 45 days costs Rs.820,000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11,100, /$14500/ </w:t>
            </w:r>
            <w:r>
              <w:rPr>
                <w:rFonts w:ascii="Arial Unicode MS" w:cs="Arial Unicode MS" w:hAnsi="Helvetica" w:eastAsia="Arial Unicode MS" w:hint="default"/>
                <w:rtl w:val="0"/>
              </w:rPr>
              <w:t>£</w:t>
            </w:r>
            <w:r>
              <w:rPr>
                <w:rFonts w:ascii="Helvetica" w:cs="Arial Unicode MS" w:hAnsi="Arial Unicode MS" w:eastAsia="Arial Unicode MS"/>
                <w:rtl w:val="0"/>
              </w:rPr>
              <w:t>9300.</w:t>
            </w:r>
            <w:r>
              <w:rPr>
                <w:rFonts w:ascii="Arial Unicode MS" w:cs="Arial Unicode MS" w:hAnsi="Helvetica" w:eastAsia="Arial Unicode MS" w:hint="default"/>
                <w:rtl w:val="0"/>
              </w:rPr>
              <w:br w:type="textWrapping"/>
            </w:r>
            <w:r>
              <w:rPr>
                <w:rFonts w:ascii="Helvetica" w:cs="Arial Unicode MS" w:hAnsi="Arial Unicode MS" w:eastAsia="Arial Unicode MS"/>
                <w:rtl w:val="0"/>
              </w:rPr>
              <w:t>The package for up to 60 days costs Rs. 10, 00,000/ $19,000/</w:t>
            </w:r>
            <w:r>
              <w:rPr>
                <w:rFonts w:ascii="Arial Unicode MS" w:cs="Arial Unicode MS" w:hAnsi="Helvetica" w:eastAsia="Arial Unicode MS" w:hint="default"/>
                <w:rtl w:val="0"/>
              </w:rPr>
              <w:t>£</w:t>
            </w:r>
            <w:r>
              <w:rPr>
                <w:rFonts w:ascii="Helvetica" w:cs="Arial Unicode MS" w:hAnsi="Arial Unicode MS" w:eastAsia="Arial Unicode MS"/>
                <w:rtl w:val="0"/>
              </w:rPr>
              <w:t>12000/</w:t>
            </w:r>
            <w:r>
              <w:rPr>
                <w:rFonts w:ascii="Arial Unicode MS" w:cs="Arial Unicode MS" w:hAnsi="Helvetica" w:eastAsia="Arial Unicode MS" w:hint="default"/>
                <w:rtl w:val="0"/>
              </w:rPr>
              <w:t>€</w:t>
            </w:r>
            <w:r>
              <w:rPr>
                <w:rFonts w:ascii="Helvetica" w:cs="Arial Unicode MS" w:hAnsi="Arial Unicode MS" w:eastAsia="Arial Unicode MS"/>
                <w:rtl w:val="0"/>
              </w:rPr>
              <w:t>13,500. The package may be extended in case of need if rooms are available at the same pro rata rate.</w:t>
            </w: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125"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r>
              <w:rPr>
                <w:rFonts w:ascii="Helvetica" w:cs="Arial Unicode MS" w:hAnsi="Arial Unicode MS" w:eastAsia="Arial Unicode MS"/>
                <w:rtl w:val="0"/>
              </w:rPr>
              <w:t xml:space="preserve">The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Standard Air-conditioned package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in a single Room with air conditioning, for 1 person only @ Rs 15000. </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(Approximately US$ 265/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210/</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165). This includes up to 1 hour of treatment/day for you on working days, Treatment maybe once or twice a day depending on your condition, accommodation, nursing, all meals, </w:t>
            </w:r>
            <w:r>
              <w:rPr>
                <w:rFonts w:ascii="Arial Unicode MS" w:cs="Arial Unicode MS" w:hAnsi="Helvetica" w:eastAsia="Arial Unicode MS" w:hint="default"/>
                <w:rtl w:val="0"/>
              </w:rPr>
              <w:t> </w:t>
            </w:r>
            <w:r>
              <w:rPr>
                <w:rFonts w:ascii="Helvetica" w:cs="Arial Unicode MS" w:hAnsi="Arial Unicode MS" w:eastAsia="Arial Unicode MS"/>
                <w:rtl w:val="0"/>
              </w:rPr>
              <w:t>air-conditioning, internet access, laundry, therapeutic Yoga classes, and group discussions.</w:t>
            </w:r>
          </w:p>
          <w:p>
            <w:pPr>
              <w:pStyle w:val="Table Style 2"/>
              <w:bidi w:val="0"/>
            </w:p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r>
              <w:rPr>
                <w:rFonts w:ascii="Helvetica" w:cs="Arial Unicode MS" w:hAnsi="Arial Unicode MS" w:eastAsia="Arial Unicode MS"/>
                <w:rtl w:val="0"/>
              </w:rPr>
              <w:t xml:space="preserve">The </w:t>
            </w:r>
            <w:r>
              <w:rPr>
                <w:rFonts w:ascii="Arial Unicode MS" w:cs="Arial Unicode MS" w:hAnsi="Helvetica" w:eastAsia="Arial Unicode MS" w:hint="default"/>
                <w:rtl w:val="0"/>
              </w:rPr>
              <w:t>“</w:t>
            </w:r>
            <w:r>
              <w:rPr>
                <w:rFonts w:ascii="Helvetica" w:cs="Arial Unicode MS" w:hAnsi="Arial Unicode MS" w:eastAsia="Arial Unicode MS"/>
                <w:rtl w:val="0"/>
              </w:rPr>
              <w:t>Economy package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in the Special Care Room with a motorized ICU bed but with no air conditioning, for 1 person only @ Rs 12000.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(Approximately US$ 222/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175/</w:t>
            </w:r>
            <w:r>
              <w:rPr>
                <w:rFonts w:ascii="Arial Unicode MS" w:cs="Arial Unicode MS" w:hAnsi="Helvetica" w:eastAsia="Arial Unicode MS" w:hint="default"/>
                <w:rtl w:val="0"/>
              </w:rPr>
              <w:t>£</w:t>
            </w:r>
            <w:r>
              <w:rPr>
                <w:rFonts w:ascii="Helvetica" w:cs="Arial Unicode MS" w:hAnsi="Arial Unicode MS" w:eastAsia="Arial Unicode MS"/>
                <w:rtl w:val="0"/>
              </w:rPr>
              <w:t>150) per day. This includes up to 45 minutes of treatment/day for you on working days, accommodation, nursing, all meals, laundry and group discussions.</w:t>
            </w:r>
          </w:p>
          <w:p>
            <w:pPr>
              <w:pStyle w:val="Table Style 2"/>
              <w:bidi w:val="0"/>
            </w:p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r>
              <w:rPr>
                <w:rFonts w:ascii="Helvetica" w:cs="Arial Unicode MS" w:hAnsi="Arial Unicode MS" w:eastAsia="Arial Unicode MS"/>
                <w:rtl w:val="0"/>
              </w:rPr>
              <w:t>Accommodation, Physical &amp; iris examination, Dietary &amp; lifestyle counselling, Allergy Testing, Nutritional assessment, Followed by half an hour of treatment or Counselling daily , all meals, daily Yoga, steam &amp; salt room access &amp; detoxification Rs 12,000/day/per head. You may choose for how many days you would like to avail of this package.</w:t>
            </w:r>
          </w:p>
          <w:p>
            <w:pPr>
              <w:pStyle w:val="Table Style 2"/>
              <w:bidi w:val="0"/>
            </w:p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r>
        <w:br w:type="page"/>
      </w:r>
    </w:p>
    <w:p>
      <w:pPr>
        <w:pStyle w:val="Body"/>
        <w:bidi w:val="0"/>
      </w:pP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